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5A2" w:rsidRDefault="007E45A2" w:rsidP="007E45A2">
      <w:pPr>
        <w:rPr>
          <w:b/>
        </w:rPr>
      </w:pPr>
      <w:r w:rsidRPr="00D949A9">
        <w:rPr>
          <w:b/>
        </w:rPr>
        <w:t>My Lesson Plans:</w:t>
      </w:r>
    </w:p>
    <w:p w:rsidR="009524D9" w:rsidRDefault="009524D9" w:rsidP="007E45A2">
      <w:r>
        <w:t>Class Discussion</w:t>
      </w:r>
    </w:p>
    <w:p w:rsidR="009524D9" w:rsidRDefault="009524D9" w:rsidP="007E45A2">
      <w:r>
        <w:t xml:space="preserve">Have class read </w:t>
      </w:r>
      <w:r w:rsidR="000E6454">
        <w:t>C</w:t>
      </w:r>
      <w:r>
        <w:t xml:space="preserve">lass </w:t>
      </w:r>
      <w:r w:rsidR="000E6454">
        <w:t>D</w:t>
      </w:r>
      <w:r>
        <w:t>iscussion 6.1 on page 369 of the Ubben text.</w:t>
      </w:r>
    </w:p>
    <w:p w:rsidR="009112C9" w:rsidRDefault="009112C9" w:rsidP="007E45A2"/>
    <w:p w:rsidR="009524D9" w:rsidRDefault="009524D9" w:rsidP="007E45A2">
      <w:pPr>
        <w:rPr>
          <w:i/>
        </w:rPr>
      </w:pPr>
      <w:r>
        <w:t xml:space="preserve">Discuss the process the principal should follow to remedy the situation. Align the process with ISLLC Standard 4: </w:t>
      </w:r>
      <w:r>
        <w:rPr>
          <w:i/>
        </w:rPr>
        <w:t xml:space="preserve"> An educational leader promotes the success of every student by collaborating with faculty and community members, responding to diverse community interests and needs, and mobilizing community resources.</w:t>
      </w:r>
    </w:p>
    <w:p w:rsidR="009112C9" w:rsidRPr="009112C9" w:rsidRDefault="009112C9" w:rsidP="007E45A2"/>
    <w:p w:rsidR="007E45A2" w:rsidRDefault="009112C9" w:rsidP="007E45A2">
      <w:pPr>
        <w:pStyle w:val="ListParagraph"/>
        <w:numPr>
          <w:ilvl w:val="0"/>
          <w:numId w:val="7"/>
        </w:numPr>
      </w:pPr>
      <w:r>
        <w:t>Break class into small groups and have the class read and rate, according to the MELS handbook rubric, each other’s Artifact 3A</w:t>
      </w:r>
      <w:r w:rsidR="00081881">
        <w:t xml:space="preserve"> assignment.</w:t>
      </w:r>
    </w:p>
    <w:p w:rsidR="009112C9" w:rsidRDefault="009112C9" w:rsidP="009112C9">
      <w:pPr>
        <w:pStyle w:val="ListParagraph"/>
        <w:numPr>
          <w:ilvl w:val="1"/>
          <w:numId w:val="7"/>
        </w:numPr>
      </w:pPr>
      <w:r>
        <w:t xml:space="preserve">Have individuals </w:t>
      </w:r>
      <w:r w:rsidR="000E6454">
        <w:t xml:space="preserve">report out to the entire class </w:t>
      </w:r>
      <w:r>
        <w:t>good ideas they received for each artifact</w:t>
      </w:r>
      <w:r w:rsidR="000E6454">
        <w:t>.</w:t>
      </w:r>
    </w:p>
    <w:p w:rsidR="000E6454" w:rsidRDefault="000E6454" w:rsidP="000E6454"/>
    <w:p w:rsidR="000E6454" w:rsidRDefault="000E6454" w:rsidP="000E6454">
      <w:pPr>
        <w:pStyle w:val="ListParagraph"/>
        <w:numPr>
          <w:ilvl w:val="0"/>
          <w:numId w:val="7"/>
        </w:numPr>
      </w:pPr>
      <w:r>
        <w:t>Discuss</w:t>
      </w:r>
      <w:r w:rsidR="00D74BC1">
        <w:t xml:space="preserve"> PowerPoint on Ubben Ch. 5 </w:t>
      </w:r>
      <w:r>
        <w:t xml:space="preserve">Creating a Positive Learning Environment </w:t>
      </w:r>
    </w:p>
    <w:p w:rsidR="000E6454" w:rsidRDefault="00816CD3" w:rsidP="000E6454">
      <w:pPr>
        <w:ind w:left="720"/>
      </w:pPr>
      <w:hyperlink r:id="rId8" w:history="1">
        <w:r w:rsidR="00D74BC1" w:rsidRPr="00D74BC1">
          <w:rPr>
            <w:rStyle w:val="Hyperlink"/>
          </w:rPr>
          <w:t>..\Module II\02b--Creating a Positive Learning Climate, Ubben Ch. 5.pptx</w:t>
        </w:r>
      </w:hyperlink>
    </w:p>
    <w:p w:rsidR="00D74BC1" w:rsidRDefault="00D74BC1" w:rsidP="00D74BC1"/>
    <w:p w:rsidR="00D74BC1" w:rsidRDefault="004E1864" w:rsidP="00D74BC1">
      <w:pPr>
        <w:pStyle w:val="ListParagraph"/>
        <w:numPr>
          <w:ilvl w:val="0"/>
          <w:numId w:val="7"/>
        </w:numPr>
      </w:pPr>
      <w:r>
        <w:t>Ubben Ch. 6, The School Curriculum</w:t>
      </w:r>
    </w:p>
    <w:p w:rsidR="004E1864" w:rsidRDefault="004E1864" w:rsidP="004E1864">
      <w:pPr>
        <w:pStyle w:val="ListParagraph"/>
        <w:numPr>
          <w:ilvl w:val="1"/>
          <w:numId w:val="7"/>
        </w:numPr>
      </w:pPr>
      <w:r>
        <w:t>Break class into three groups</w:t>
      </w:r>
    </w:p>
    <w:p w:rsidR="004E1864" w:rsidRDefault="004E1864" w:rsidP="004E1864">
      <w:pPr>
        <w:pStyle w:val="ListParagraph"/>
        <w:numPr>
          <w:ilvl w:val="2"/>
          <w:numId w:val="7"/>
        </w:numPr>
      </w:pPr>
      <w:r>
        <w:t>Group 1 research and present Humanistic Curriculum (p. 97-100)</w:t>
      </w:r>
    </w:p>
    <w:p w:rsidR="004E1864" w:rsidRDefault="004E1864" w:rsidP="004E1864">
      <w:pPr>
        <w:pStyle w:val="ListParagraph"/>
        <w:numPr>
          <w:ilvl w:val="2"/>
          <w:numId w:val="7"/>
        </w:numPr>
      </w:pPr>
      <w:r>
        <w:t>Group 2 research and present Social Reconstruction (p. 100-105)</w:t>
      </w:r>
    </w:p>
    <w:p w:rsidR="004E1864" w:rsidRDefault="004E1864" w:rsidP="004E1864">
      <w:pPr>
        <w:pStyle w:val="ListParagraph"/>
        <w:numPr>
          <w:ilvl w:val="2"/>
          <w:numId w:val="7"/>
        </w:numPr>
      </w:pPr>
      <w:r>
        <w:t>Group 3 research and present Technological &amp; Academic Curriculum (p. 105-107)</w:t>
      </w:r>
    </w:p>
    <w:p w:rsidR="004E1864" w:rsidRDefault="004E1864" w:rsidP="004E1864">
      <w:pPr>
        <w:pStyle w:val="ListParagraph"/>
        <w:numPr>
          <w:ilvl w:val="1"/>
          <w:numId w:val="7"/>
        </w:numPr>
      </w:pPr>
      <w:r>
        <w:t>Each presentation should include:</w:t>
      </w:r>
    </w:p>
    <w:p w:rsidR="004E1864" w:rsidRDefault="004E1864" w:rsidP="004E1864">
      <w:pPr>
        <w:pStyle w:val="ListParagraph"/>
        <w:numPr>
          <w:ilvl w:val="2"/>
          <w:numId w:val="7"/>
        </w:numPr>
      </w:pPr>
      <w:r>
        <w:t>What is the role of the Principal?</w:t>
      </w:r>
    </w:p>
    <w:p w:rsidR="004E1864" w:rsidRDefault="004E1864" w:rsidP="004E1864">
      <w:pPr>
        <w:pStyle w:val="ListParagraph"/>
        <w:numPr>
          <w:ilvl w:val="2"/>
          <w:numId w:val="7"/>
        </w:numPr>
      </w:pPr>
      <w:r>
        <w:t>What is a good delivery model for this curriculum model?</w:t>
      </w:r>
    </w:p>
    <w:p w:rsidR="004E1864" w:rsidRDefault="004E1864" w:rsidP="004E1864">
      <w:pPr>
        <w:pStyle w:val="ListParagraph"/>
        <w:numPr>
          <w:ilvl w:val="2"/>
          <w:numId w:val="7"/>
        </w:numPr>
      </w:pPr>
      <w:r>
        <w:t>Where does this curriculum fit into the Common Core?</w:t>
      </w:r>
    </w:p>
    <w:p w:rsidR="000E6454" w:rsidRDefault="000E6454" w:rsidP="000E6454"/>
    <w:p w:rsidR="000E6454" w:rsidRDefault="000E6454" w:rsidP="000E6454">
      <w:pPr>
        <w:pStyle w:val="ListParagraph"/>
        <w:numPr>
          <w:ilvl w:val="0"/>
          <w:numId w:val="7"/>
        </w:numPr>
      </w:pPr>
      <w:r>
        <w:t>Discuss Balls Ch. 3, 4, &amp; 7</w:t>
      </w:r>
    </w:p>
    <w:p w:rsidR="00C5257A" w:rsidRDefault="00C5257A" w:rsidP="00C5257A">
      <w:pPr>
        <w:pStyle w:val="ListParagraph"/>
      </w:pPr>
      <w:r>
        <w:t xml:space="preserve">In the three groups, have class open their Rethink, Rebuild, </w:t>
      </w:r>
      <w:proofErr w:type="gramStart"/>
      <w:r>
        <w:t>Rebound</w:t>
      </w:r>
      <w:proofErr w:type="gramEnd"/>
      <w:r>
        <w:t xml:space="preserve"> Workbook to Ch. 3 (p. 21).</w:t>
      </w:r>
    </w:p>
    <w:p w:rsidR="00C5257A" w:rsidRDefault="00C5257A" w:rsidP="00C5257A">
      <w:pPr>
        <w:pStyle w:val="ListParagraph"/>
        <w:numPr>
          <w:ilvl w:val="1"/>
          <w:numId w:val="7"/>
        </w:numPr>
      </w:pPr>
      <w:r>
        <w:t>Have the class complete the TEAM EXERCISE found on p. 25 of the workbook.</w:t>
      </w:r>
    </w:p>
    <w:p w:rsidR="00C5257A" w:rsidRDefault="00C5257A" w:rsidP="00C5257A">
      <w:pPr>
        <w:pStyle w:val="ListParagraph"/>
        <w:numPr>
          <w:ilvl w:val="1"/>
          <w:numId w:val="7"/>
        </w:numPr>
      </w:pPr>
      <w:r>
        <w:t>As they prepare their graphic, they are to focus on the four keys to school success as seen through the eyes of their newly formed PLC.</w:t>
      </w:r>
      <w:r>
        <w:tab/>
      </w:r>
    </w:p>
    <w:p w:rsidR="00FA1508" w:rsidRDefault="00FA1508" w:rsidP="007E45A2">
      <w:pPr>
        <w:rPr>
          <w:b/>
        </w:rPr>
      </w:pPr>
    </w:p>
    <w:p w:rsidR="007E45A2" w:rsidRDefault="007E45A2" w:rsidP="007E45A2">
      <w:pPr>
        <w:rPr>
          <w:b/>
        </w:rPr>
      </w:pPr>
      <w:r>
        <w:rPr>
          <w:b/>
        </w:rPr>
        <w:t>Learning Activities</w:t>
      </w:r>
      <w:r w:rsidR="00FA1508">
        <w:rPr>
          <w:b/>
        </w:rPr>
        <w:t>:</w:t>
      </w:r>
    </w:p>
    <w:p w:rsidR="00081881" w:rsidRDefault="00081881" w:rsidP="00081881">
      <w:r>
        <w:t>Review Electronic Evidence 6C Documents</w:t>
      </w:r>
    </w:p>
    <w:p w:rsidR="00081881" w:rsidRDefault="00081881" w:rsidP="00081881"/>
    <w:p w:rsidR="00081881" w:rsidRDefault="00081881" w:rsidP="00081881">
      <w:r>
        <w:t>Using student’s MELS Handbook, have the students work together in groups of 3-4 students to rate the sample evidences…</w:t>
      </w:r>
    </w:p>
    <w:p w:rsidR="00081881" w:rsidRDefault="00081881" w:rsidP="00081881"/>
    <w:p w:rsidR="00081881" w:rsidRDefault="00081881" w:rsidP="00081881">
      <w:r>
        <w:t>Sample of Complete Artifact 6C Documents</w:t>
      </w:r>
    </w:p>
    <w:p w:rsidR="00F35AA4" w:rsidRPr="007D12AD" w:rsidRDefault="00816CD3" w:rsidP="00FA1508">
      <w:pPr>
        <w:shd w:val="clear" w:color="auto" w:fill="FFFFFF"/>
        <w:rPr>
          <w:rFonts w:eastAsia="Times New Roman" w:cs="Times New Roman"/>
          <w:color w:val="000000"/>
          <w:szCs w:val="24"/>
        </w:rPr>
      </w:pPr>
      <w:hyperlink r:id="rId9" w:history="1">
        <w:r w:rsidR="00081881" w:rsidRPr="007D12AD">
          <w:rPr>
            <w:rStyle w:val="Hyperlink"/>
            <w:rFonts w:eastAsia="Times New Roman" w:cs="Times New Roman"/>
            <w:szCs w:val="24"/>
          </w:rPr>
          <w:t>..\Module II\Resources II\Artifact 6C--School Environmental Analysis--for class review.docx</w:t>
        </w:r>
      </w:hyperlink>
    </w:p>
    <w:p w:rsidR="007E45A2" w:rsidRDefault="00FA1508" w:rsidP="00FA1508">
      <w:pPr>
        <w:shd w:val="clear" w:color="auto" w:fill="FFFFFF"/>
        <w:rPr>
          <w:rFonts w:eastAsia="Times New Roman" w:cs="Times New Roman"/>
          <w:b/>
          <w:color w:val="000000"/>
          <w:szCs w:val="24"/>
        </w:rPr>
      </w:pPr>
      <w:r>
        <w:rPr>
          <w:rFonts w:eastAsia="Times New Roman" w:cs="Times New Roman"/>
          <w:b/>
          <w:color w:val="000000"/>
          <w:szCs w:val="24"/>
        </w:rPr>
        <w:lastRenderedPageBreak/>
        <w:t>Readings:</w:t>
      </w:r>
      <w:r w:rsidR="00F35AA4">
        <w:rPr>
          <w:rFonts w:eastAsia="Times New Roman" w:cs="Times New Roman"/>
          <w:b/>
          <w:color w:val="000000"/>
          <w:szCs w:val="24"/>
        </w:rPr>
        <w:t xml:space="preserve"> (for Week 5)</w:t>
      </w:r>
    </w:p>
    <w:p w:rsidR="00FA1508" w:rsidRDefault="000E6454" w:rsidP="00FA1508">
      <w:pPr>
        <w:shd w:val="clear" w:color="auto" w:fill="FFFFFF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Ubben 7</w:t>
      </w:r>
    </w:p>
    <w:p w:rsidR="000E6454" w:rsidRPr="000E6454" w:rsidRDefault="000E6454" w:rsidP="00FA1508">
      <w:pPr>
        <w:shd w:val="clear" w:color="auto" w:fill="FFFFFF"/>
        <w:rPr>
          <w:rFonts w:eastAsia="Times New Roman" w:cs="Times New Roman"/>
          <w:i/>
          <w:color w:val="000000"/>
          <w:szCs w:val="24"/>
        </w:rPr>
      </w:pPr>
      <w:r>
        <w:rPr>
          <w:rFonts w:eastAsia="Times New Roman" w:cs="Times New Roman"/>
          <w:i/>
          <w:color w:val="000000"/>
          <w:szCs w:val="24"/>
        </w:rPr>
        <w:t>Promoting Student Achievement</w:t>
      </w:r>
    </w:p>
    <w:p w:rsidR="000E6454" w:rsidRPr="00FA1508" w:rsidRDefault="000E6454" w:rsidP="00FA1508">
      <w:pPr>
        <w:shd w:val="clear" w:color="auto" w:fill="FFFFFF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Aldridge 5, 6, 7 &amp; 12</w:t>
      </w:r>
    </w:p>
    <w:p w:rsidR="00F35AA4" w:rsidRDefault="00F35AA4" w:rsidP="00FA1508">
      <w:pPr>
        <w:shd w:val="clear" w:color="auto" w:fill="FFFFFF"/>
        <w:rPr>
          <w:rFonts w:eastAsia="Times New Roman" w:cs="Times New Roman"/>
          <w:i/>
          <w:color w:val="000000"/>
          <w:szCs w:val="24"/>
        </w:rPr>
      </w:pPr>
      <w:r>
        <w:rPr>
          <w:rFonts w:eastAsia="Times New Roman" w:cs="Times New Roman"/>
          <w:i/>
          <w:color w:val="000000"/>
          <w:szCs w:val="24"/>
        </w:rPr>
        <w:t>Changing Curricular Practices</w:t>
      </w:r>
    </w:p>
    <w:p w:rsidR="00F35AA4" w:rsidRDefault="00F35AA4" w:rsidP="00FA1508">
      <w:pPr>
        <w:shd w:val="clear" w:color="auto" w:fill="FFFFFF"/>
        <w:rPr>
          <w:rFonts w:eastAsia="Times New Roman" w:cs="Times New Roman"/>
          <w:i/>
          <w:color w:val="000000"/>
          <w:szCs w:val="24"/>
        </w:rPr>
      </w:pPr>
      <w:r>
        <w:rPr>
          <w:rFonts w:eastAsia="Times New Roman" w:cs="Times New Roman"/>
          <w:i/>
          <w:color w:val="000000"/>
          <w:szCs w:val="24"/>
        </w:rPr>
        <w:t>No Child Left Behind</w:t>
      </w:r>
    </w:p>
    <w:p w:rsidR="00F35AA4" w:rsidRDefault="000E6454" w:rsidP="00FA1508">
      <w:pPr>
        <w:shd w:val="clear" w:color="auto" w:fill="FFFFFF"/>
        <w:rPr>
          <w:rFonts w:eastAsia="Times New Roman" w:cs="Times New Roman"/>
          <w:i/>
          <w:color w:val="000000"/>
          <w:szCs w:val="24"/>
        </w:rPr>
      </w:pPr>
      <w:r>
        <w:rPr>
          <w:rFonts w:eastAsia="Times New Roman" w:cs="Times New Roman"/>
          <w:i/>
          <w:color w:val="000000"/>
          <w:szCs w:val="24"/>
        </w:rPr>
        <w:t>Developmentally Appropriate Practice: Best</w:t>
      </w:r>
      <w:r w:rsidR="00F35AA4">
        <w:rPr>
          <w:rFonts w:eastAsia="Times New Roman" w:cs="Times New Roman"/>
          <w:i/>
          <w:color w:val="000000"/>
          <w:szCs w:val="24"/>
        </w:rPr>
        <w:t xml:space="preserve"> Practice for all Students</w:t>
      </w:r>
    </w:p>
    <w:p w:rsidR="00FA1508" w:rsidRPr="000E6454" w:rsidRDefault="000E6454" w:rsidP="00FA1508">
      <w:pPr>
        <w:shd w:val="clear" w:color="auto" w:fill="FFFFFF"/>
        <w:rPr>
          <w:rFonts w:eastAsia="Times New Roman" w:cs="Times New Roman"/>
          <w:i/>
          <w:color w:val="000000"/>
          <w:szCs w:val="24"/>
        </w:rPr>
      </w:pPr>
      <w:r>
        <w:rPr>
          <w:rFonts w:eastAsia="Times New Roman" w:cs="Times New Roman"/>
          <w:i/>
          <w:color w:val="000000"/>
          <w:szCs w:val="24"/>
        </w:rPr>
        <w:t>Discipline and Classroom Management</w:t>
      </w:r>
    </w:p>
    <w:p w:rsidR="000E6454" w:rsidRDefault="000E6454" w:rsidP="007E45A2">
      <w:pPr>
        <w:shd w:val="clear" w:color="auto" w:fill="FFFFFF"/>
        <w:rPr>
          <w:rFonts w:eastAsia="Times New Roman" w:cs="Times New Roman"/>
          <w:b/>
          <w:color w:val="000000"/>
          <w:szCs w:val="24"/>
        </w:rPr>
      </w:pPr>
    </w:p>
    <w:p w:rsidR="007E45A2" w:rsidRDefault="007E45A2" w:rsidP="007E45A2">
      <w:pPr>
        <w:shd w:val="clear" w:color="auto" w:fill="FFFFFF"/>
        <w:rPr>
          <w:rFonts w:eastAsia="Times New Roman" w:cs="Times New Roman"/>
          <w:b/>
          <w:color w:val="000000"/>
          <w:szCs w:val="24"/>
        </w:rPr>
      </w:pPr>
      <w:r w:rsidRPr="002B2B18">
        <w:rPr>
          <w:rFonts w:eastAsia="Times New Roman" w:cs="Times New Roman"/>
          <w:b/>
          <w:color w:val="000000"/>
          <w:szCs w:val="24"/>
        </w:rPr>
        <w:t xml:space="preserve">Assignments </w:t>
      </w:r>
      <w:r w:rsidR="00FA1508">
        <w:rPr>
          <w:rFonts w:eastAsia="Times New Roman" w:cs="Times New Roman"/>
          <w:b/>
          <w:color w:val="000000"/>
          <w:szCs w:val="24"/>
        </w:rPr>
        <w:t>D</w:t>
      </w:r>
      <w:r w:rsidRPr="002B2B18">
        <w:rPr>
          <w:rFonts w:eastAsia="Times New Roman" w:cs="Times New Roman"/>
          <w:b/>
          <w:color w:val="000000"/>
          <w:szCs w:val="24"/>
        </w:rPr>
        <w:t>ue</w:t>
      </w:r>
      <w:r w:rsidR="00FA1508">
        <w:rPr>
          <w:rFonts w:eastAsia="Times New Roman" w:cs="Times New Roman"/>
          <w:b/>
          <w:color w:val="000000"/>
          <w:szCs w:val="24"/>
        </w:rPr>
        <w:t>:</w:t>
      </w:r>
      <w:r w:rsidR="000E6454">
        <w:rPr>
          <w:rFonts w:eastAsia="Times New Roman" w:cs="Times New Roman"/>
          <w:b/>
          <w:color w:val="000000"/>
          <w:szCs w:val="24"/>
        </w:rPr>
        <w:t xml:space="preserve"> (Due the weekend after Week 6)</w:t>
      </w:r>
    </w:p>
    <w:p w:rsidR="00FA1508" w:rsidRDefault="000E6454" w:rsidP="007E45A2">
      <w:pPr>
        <w:shd w:val="clear" w:color="auto" w:fill="FFFFFF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Artifact 5B: Instructional Capacity Building</w:t>
      </w:r>
    </w:p>
    <w:p w:rsidR="00FA1508" w:rsidRPr="00FA1508" w:rsidRDefault="00FA1508" w:rsidP="007E45A2">
      <w:pPr>
        <w:shd w:val="clear" w:color="auto" w:fill="FFFFFF"/>
        <w:rPr>
          <w:rFonts w:eastAsia="Times New Roman" w:cs="Times New Roman"/>
          <w:color w:val="000000"/>
          <w:szCs w:val="24"/>
        </w:rPr>
      </w:pPr>
    </w:p>
    <w:p w:rsidR="007E45A2" w:rsidRDefault="00961CDB" w:rsidP="00FA1508">
      <w:pPr>
        <w:widowControl w:val="0"/>
        <w:shd w:val="clear" w:color="auto" w:fill="FFFFFF"/>
        <w:rPr>
          <w:rFonts w:eastAsia="Times New Roman" w:cs="Times New Roman"/>
          <w:b/>
          <w:color w:val="000000"/>
          <w:szCs w:val="24"/>
        </w:rPr>
      </w:pPr>
      <w:r>
        <w:rPr>
          <w:rFonts w:eastAsia="Times New Roman" w:cs="Times New Roman"/>
          <w:b/>
          <w:color w:val="000000"/>
          <w:szCs w:val="24"/>
        </w:rPr>
        <w:t>Discussion Question(s):</w:t>
      </w:r>
    </w:p>
    <w:p w:rsidR="00961CDB" w:rsidRDefault="00961CDB" w:rsidP="00FA1508">
      <w:pPr>
        <w:widowControl w:val="0"/>
        <w:shd w:val="clear" w:color="auto" w:fill="FFFFFF"/>
        <w:rPr>
          <w:rFonts w:eastAsia="Times New Roman" w:cs="Times New Roman"/>
          <w:i/>
          <w:color w:val="000000"/>
          <w:szCs w:val="24"/>
        </w:rPr>
      </w:pPr>
      <w:r>
        <w:rPr>
          <w:rFonts w:eastAsia="Times New Roman" w:cs="Times New Roman"/>
          <w:i/>
          <w:color w:val="000000"/>
          <w:szCs w:val="24"/>
        </w:rPr>
        <w:t>Module II Week 2 Discussion</w:t>
      </w:r>
    </w:p>
    <w:p w:rsidR="00961CDB" w:rsidRDefault="00961CDB" w:rsidP="00961CDB">
      <w:bookmarkStart w:id="0" w:name="_GoBack"/>
      <w:bookmarkEnd w:id="0"/>
      <w:r>
        <w:t>1. What makes a good teacher? What makes a great teacher?</w:t>
      </w:r>
      <w:r>
        <w:br/>
        <w:t>2. What makes a good principal? What makes a great principal?</w:t>
      </w:r>
      <w:r>
        <w:br/>
        <w:t>3. What is the principal's role in a Professional Learning Community?</w:t>
      </w:r>
    </w:p>
    <w:p w:rsidR="00961CDB" w:rsidRPr="00961CDB" w:rsidRDefault="00961CDB" w:rsidP="00FA1508">
      <w:pPr>
        <w:widowControl w:val="0"/>
        <w:shd w:val="clear" w:color="auto" w:fill="FFFFFF"/>
        <w:rPr>
          <w:rFonts w:eastAsia="Times New Roman" w:cs="Times New Roman"/>
          <w:color w:val="000000"/>
          <w:szCs w:val="24"/>
        </w:rPr>
      </w:pPr>
    </w:p>
    <w:p w:rsidR="00C961C4" w:rsidRDefault="00C961C4">
      <w:bookmarkStart w:id="1" w:name="x----Topic_of_the_study_and_the_problem_"/>
      <w:bookmarkStart w:id="2" w:name="x----Major_conclusion"/>
      <w:bookmarkEnd w:id="1"/>
      <w:bookmarkEnd w:id="2"/>
    </w:p>
    <w:sectPr w:rsidR="00C961C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382" w:rsidRDefault="008D6A93">
      <w:r>
        <w:separator/>
      </w:r>
    </w:p>
  </w:endnote>
  <w:endnote w:type="continuationSeparator" w:id="0">
    <w:p w:rsidR="000D7382" w:rsidRDefault="008D6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6A8" w:rsidRDefault="004C46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6A8" w:rsidRDefault="004C46A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6A8" w:rsidRDefault="004C46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382" w:rsidRDefault="008D6A93">
      <w:r>
        <w:separator/>
      </w:r>
    </w:p>
  </w:footnote>
  <w:footnote w:type="continuationSeparator" w:id="0">
    <w:p w:rsidR="000D7382" w:rsidRDefault="008D6A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6A8" w:rsidRDefault="004C46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Baskerville Old Face" w:hAnsi="Baskerville Old Face"/>
        <w:sz w:val="32"/>
        <w:szCs w:val="32"/>
      </w:rPr>
      <w:id w:val="345827479"/>
      <w:docPartObj>
        <w:docPartGallery w:val="Page Numbers (Top of Page)"/>
        <w:docPartUnique/>
      </w:docPartObj>
    </w:sdtPr>
    <w:sdtEndPr/>
    <w:sdtContent>
      <w:p w:rsidR="00454B23" w:rsidRPr="00A95CAF" w:rsidRDefault="007E45A2" w:rsidP="00454B23">
        <w:pPr>
          <w:pStyle w:val="Header"/>
          <w:rPr>
            <w:rFonts w:ascii="Baskerville Old Face" w:hAnsi="Baskerville Old Face"/>
            <w:sz w:val="32"/>
            <w:szCs w:val="32"/>
          </w:rPr>
        </w:pPr>
        <w:r w:rsidRPr="00A95CAF">
          <w:rPr>
            <w:rFonts w:ascii="Baskerville Old Face" w:hAnsi="Baskerville Old Face"/>
            <w:b/>
            <w:sz w:val="32"/>
            <w:szCs w:val="32"/>
          </w:rPr>
          <w:t>MELS 60</w:t>
        </w:r>
        <w:r w:rsidR="00FA1508">
          <w:rPr>
            <w:rFonts w:ascii="Baskerville Old Face" w:hAnsi="Baskerville Old Face"/>
            <w:b/>
            <w:sz w:val="32"/>
            <w:szCs w:val="32"/>
          </w:rPr>
          <w:t>1</w:t>
        </w:r>
        <w:r w:rsidRPr="00A95CAF">
          <w:rPr>
            <w:rFonts w:ascii="Baskerville Old Face" w:hAnsi="Baskerville Old Face"/>
            <w:sz w:val="32"/>
            <w:szCs w:val="32"/>
          </w:rPr>
          <w:tab/>
        </w:r>
        <w:r w:rsidRPr="00A95CAF">
          <w:rPr>
            <w:rFonts w:ascii="Baskerville Old Face" w:hAnsi="Baskerville Old Face"/>
            <w:sz w:val="32"/>
            <w:szCs w:val="32"/>
          </w:rPr>
          <w:tab/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begin"/>
        </w:r>
        <w:r w:rsidRPr="00DA551F">
          <w:rPr>
            <w:rFonts w:ascii="Baskerville Old Face" w:hAnsi="Baskerville Old Face"/>
            <w:b/>
            <w:bCs/>
            <w:szCs w:val="24"/>
          </w:rPr>
          <w:instrText xml:space="preserve"> PAGE </w:instrText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separate"/>
        </w:r>
        <w:r w:rsidR="00816CD3">
          <w:rPr>
            <w:rFonts w:ascii="Baskerville Old Face" w:hAnsi="Baskerville Old Face"/>
            <w:b/>
            <w:bCs/>
            <w:noProof/>
            <w:szCs w:val="24"/>
          </w:rPr>
          <w:t>1</w:t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end"/>
        </w:r>
        <w:r w:rsidRPr="00A95CAF">
          <w:rPr>
            <w:rFonts w:ascii="Baskerville Old Face" w:hAnsi="Baskerville Old Face"/>
            <w:sz w:val="32"/>
            <w:szCs w:val="32"/>
          </w:rPr>
          <w:t xml:space="preserve"> </w:t>
        </w:r>
      </w:p>
      <w:p w:rsidR="00454B23" w:rsidRDefault="007E45A2" w:rsidP="00454B23">
        <w:pPr>
          <w:pStyle w:val="Header"/>
          <w:rPr>
            <w:rFonts w:ascii="Baskerville Old Face" w:hAnsi="Baskerville Old Face"/>
            <w:b/>
            <w:bCs/>
            <w:sz w:val="32"/>
            <w:szCs w:val="32"/>
          </w:rPr>
        </w:pPr>
        <w:r w:rsidRPr="00A95CAF">
          <w:rPr>
            <w:rFonts w:ascii="Baskerville Old Face" w:hAnsi="Baskerville Old Face"/>
            <w:b/>
            <w:bCs/>
            <w:sz w:val="32"/>
            <w:szCs w:val="32"/>
          </w:rPr>
          <w:t>Lesson Plans</w:t>
        </w:r>
      </w:p>
      <w:p w:rsidR="00454B23" w:rsidRPr="00881EC9" w:rsidRDefault="00FA1508" w:rsidP="00454B23">
        <w:pPr>
          <w:rPr>
            <w:rFonts w:ascii="Baskerville Old Face" w:hAnsi="Baskerville Old Face" w:cs="Times New Roman"/>
            <w:b/>
            <w:sz w:val="28"/>
            <w:szCs w:val="28"/>
          </w:rPr>
        </w:pPr>
        <w:r>
          <w:rPr>
            <w:rFonts w:ascii="Baskerville Old Face" w:hAnsi="Baskerville Old Face" w:cs="Times New Roman"/>
            <w:b/>
            <w:sz w:val="28"/>
            <w:szCs w:val="28"/>
          </w:rPr>
          <w:t>Fall</w:t>
        </w:r>
        <w:r w:rsidR="007E45A2" w:rsidRPr="00881EC9">
          <w:rPr>
            <w:rFonts w:ascii="Baskerville Old Face" w:hAnsi="Baskerville Old Face" w:cs="Times New Roman"/>
            <w:b/>
            <w:sz w:val="28"/>
            <w:szCs w:val="28"/>
          </w:rPr>
          <w:t xml:space="preserve"> 2012</w:t>
        </w:r>
      </w:p>
      <w:p w:rsidR="004C46A8" w:rsidRDefault="007E45A2" w:rsidP="00454B23">
        <w:pPr>
          <w:rPr>
            <w:rFonts w:ascii="Baskerville Old Face" w:hAnsi="Baskerville Old Face" w:cs="Times New Roman"/>
            <w:b/>
            <w:sz w:val="28"/>
            <w:szCs w:val="28"/>
          </w:rPr>
        </w:pPr>
        <w:r w:rsidRPr="00881EC9">
          <w:rPr>
            <w:rFonts w:ascii="Baskerville Old Face" w:hAnsi="Baskerville Old Face" w:cs="Times New Roman"/>
            <w:b/>
            <w:sz w:val="28"/>
            <w:szCs w:val="28"/>
          </w:rPr>
          <w:t xml:space="preserve">Week </w:t>
        </w:r>
        <w:r w:rsidR="008D6A93">
          <w:rPr>
            <w:rFonts w:ascii="Baskerville Old Face" w:hAnsi="Baskerville Old Face" w:cs="Times New Roman"/>
            <w:b/>
            <w:sz w:val="28"/>
            <w:szCs w:val="28"/>
          </w:rPr>
          <w:t>4</w:t>
        </w:r>
      </w:p>
      <w:p w:rsidR="00454B23" w:rsidRPr="00454B23" w:rsidRDefault="00816CD3" w:rsidP="00454B23">
        <w:pPr>
          <w:rPr>
            <w:rFonts w:ascii="Baskerville Old Face" w:hAnsi="Baskerville Old Face"/>
            <w:sz w:val="32"/>
            <w:szCs w:val="32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6A8" w:rsidRDefault="004C46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217"/>
    <w:multiLevelType w:val="multilevel"/>
    <w:tmpl w:val="3DC6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D11E17"/>
    <w:multiLevelType w:val="hybridMultilevel"/>
    <w:tmpl w:val="2CB8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4772F"/>
    <w:multiLevelType w:val="hybridMultilevel"/>
    <w:tmpl w:val="8B667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14422"/>
    <w:multiLevelType w:val="hybridMultilevel"/>
    <w:tmpl w:val="AD869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64CCC"/>
    <w:multiLevelType w:val="hybridMultilevel"/>
    <w:tmpl w:val="DB445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89086D"/>
    <w:multiLevelType w:val="multilevel"/>
    <w:tmpl w:val="F4C4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47311A"/>
    <w:multiLevelType w:val="multilevel"/>
    <w:tmpl w:val="E51C1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3F3712"/>
    <w:multiLevelType w:val="hybridMultilevel"/>
    <w:tmpl w:val="E57C5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D87007"/>
    <w:multiLevelType w:val="hybridMultilevel"/>
    <w:tmpl w:val="7862A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DF75D1"/>
    <w:multiLevelType w:val="multilevel"/>
    <w:tmpl w:val="5F826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2B27B7"/>
    <w:multiLevelType w:val="multilevel"/>
    <w:tmpl w:val="8F94B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B71228"/>
    <w:multiLevelType w:val="multilevel"/>
    <w:tmpl w:val="6D76C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C16562"/>
    <w:multiLevelType w:val="hybridMultilevel"/>
    <w:tmpl w:val="62D04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0"/>
  </w:num>
  <w:num w:numId="5">
    <w:abstractNumId w:val="11"/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8"/>
  </w:num>
  <w:num w:numId="11">
    <w:abstractNumId w:val="12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5A2"/>
    <w:rsid w:val="00081881"/>
    <w:rsid w:val="000D7382"/>
    <w:rsid w:val="000E6454"/>
    <w:rsid w:val="004613E9"/>
    <w:rsid w:val="004C46A8"/>
    <w:rsid w:val="004E1864"/>
    <w:rsid w:val="005A3F33"/>
    <w:rsid w:val="005C3F3D"/>
    <w:rsid w:val="00641023"/>
    <w:rsid w:val="00735980"/>
    <w:rsid w:val="007D12AD"/>
    <w:rsid w:val="007E45A2"/>
    <w:rsid w:val="00816CD3"/>
    <w:rsid w:val="008D6A93"/>
    <w:rsid w:val="009112C9"/>
    <w:rsid w:val="0091535F"/>
    <w:rsid w:val="009524D9"/>
    <w:rsid w:val="00961CDB"/>
    <w:rsid w:val="00A22D50"/>
    <w:rsid w:val="00A4451A"/>
    <w:rsid w:val="00AB53DC"/>
    <w:rsid w:val="00C5257A"/>
    <w:rsid w:val="00C961C4"/>
    <w:rsid w:val="00D74BC1"/>
    <w:rsid w:val="00F35AA4"/>
    <w:rsid w:val="00FA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5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45A2"/>
  </w:style>
  <w:style w:type="paragraph" w:styleId="ListParagraph">
    <w:name w:val="List Paragraph"/>
    <w:basedOn w:val="Normal"/>
    <w:uiPriority w:val="34"/>
    <w:qFormat/>
    <w:rsid w:val="007E45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5A2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7E45A2"/>
  </w:style>
  <w:style w:type="character" w:styleId="Emphasis">
    <w:name w:val="Emphasis"/>
    <w:basedOn w:val="DefaultParagraphFont"/>
    <w:uiPriority w:val="20"/>
    <w:qFormat/>
    <w:rsid w:val="007E45A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5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A15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5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5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45A2"/>
  </w:style>
  <w:style w:type="paragraph" w:styleId="ListParagraph">
    <w:name w:val="List Paragraph"/>
    <w:basedOn w:val="Normal"/>
    <w:uiPriority w:val="34"/>
    <w:qFormat/>
    <w:rsid w:val="007E45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5A2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7E45A2"/>
  </w:style>
  <w:style w:type="character" w:styleId="Emphasis">
    <w:name w:val="Emphasis"/>
    <w:basedOn w:val="DefaultParagraphFont"/>
    <w:uiPriority w:val="20"/>
    <w:qFormat/>
    <w:rsid w:val="007E45A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5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A15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5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Module%20II/02b--Creating%20a%20Positive%20Learning%20Climate,%20Ubben%20Ch.%205.pptx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../Module%20II/Resources%20II/Artifact%206C--School%20Environmental%20Analysis--for%20class%20review.doc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Caldwell County Schools</Company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Jeff Church</cp:lastModifiedBy>
  <cp:revision>14</cp:revision>
  <cp:lastPrinted>2012-09-15T14:46:00Z</cp:lastPrinted>
  <dcterms:created xsi:type="dcterms:W3CDTF">2012-08-19T15:52:00Z</dcterms:created>
  <dcterms:modified xsi:type="dcterms:W3CDTF">2012-09-15T14:51:00Z</dcterms:modified>
</cp:coreProperties>
</file>